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B9" w:rsidRDefault="00CF209F">
      <w:pPr>
        <w:pStyle w:val="Teksttreci20"/>
        <w:shd w:val="clear" w:color="auto" w:fill="auto"/>
        <w:spacing w:line="240" w:lineRule="exact"/>
        <w:jc w:val="left"/>
      </w:pPr>
      <w:bookmarkStart w:id="0" w:name="_GoBack"/>
      <w:bookmarkEnd w:id="0"/>
      <w:r>
        <w:t>Białystok, 26 lipca 2021 r.</w:t>
      </w:r>
    </w:p>
    <w:p w:rsidR="00EB54B9" w:rsidRDefault="00CF209F">
      <w:pPr>
        <w:pStyle w:val="Nagwek10"/>
        <w:keepNext/>
        <w:keepLines/>
        <w:shd w:val="clear" w:color="auto" w:fill="auto"/>
        <w:jc w:val="left"/>
      </w:pPr>
      <w:bookmarkStart w:id="1" w:name="bookmark0"/>
      <w:r>
        <w:t>PODLASKI URZĄD WOJEWÓDZKI</w:t>
      </w:r>
      <w:r>
        <w:br/>
        <w:t>w BIAŁYMSTOKU</w:t>
      </w:r>
      <w:r>
        <w:br/>
        <w:t>15-213 Białystok, ul. Mickiewicza 3</w:t>
      </w:r>
      <w:bookmarkEnd w:id="1"/>
    </w:p>
    <w:p w:rsidR="00EB54B9" w:rsidRDefault="00CF209F">
      <w:pPr>
        <w:pStyle w:val="Teksttreci20"/>
        <w:shd w:val="clear" w:color="auto" w:fill="auto"/>
        <w:spacing w:line="240" w:lineRule="exact"/>
        <w:jc w:val="left"/>
      </w:pPr>
      <w:r>
        <w:t>PS-II.101.2.9.2021.EU</w:t>
      </w:r>
    </w:p>
    <w:p w:rsidR="00EB54B9" w:rsidRDefault="00CF209F">
      <w:pPr>
        <w:pStyle w:val="Teksttreci30"/>
        <w:shd w:val="clear" w:color="auto" w:fill="auto"/>
      </w:pPr>
      <w:r>
        <w:t>Pani/Pan</w:t>
      </w:r>
      <w:r>
        <w:br/>
        <w:t>Prezydent Miasta</w:t>
      </w:r>
      <w:r>
        <w:br/>
        <w:t>Starosta powiatu</w:t>
      </w:r>
      <w:r>
        <w:br/>
        <w:t>Burmistrz, Wójt</w:t>
      </w:r>
    </w:p>
    <w:p w:rsidR="00EB54B9" w:rsidRDefault="00CF209F">
      <w:pPr>
        <w:pStyle w:val="Teksttreci40"/>
        <w:shd w:val="clear" w:color="auto" w:fill="auto"/>
        <w:jc w:val="left"/>
      </w:pPr>
      <w:r>
        <w:t>Szanowni Państwo,</w:t>
      </w:r>
    </w:p>
    <w:p w:rsidR="00EB54B9" w:rsidRDefault="00CF209F">
      <w:pPr>
        <w:pStyle w:val="Teksttreci20"/>
        <w:shd w:val="clear" w:color="auto" w:fill="auto"/>
        <w:spacing w:line="317" w:lineRule="exact"/>
        <w:ind w:firstLine="360"/>
        <w:jc w:val="left"/>
      </w:pPr>
      <w:r>
        <w:t xml:space="preserve">uprzejmie informuję, że ustawą z dnia 30 marca 2021 r. </w:t>
      </w:r>
      <w:r>
        <w:rPr>
          <w:rStyle w:val="Teksttreci2Kursywa"/>
        </w:rPr>
        <w:t>o zmianie ustawy</w:t>
      </w:r>
    </w:p>
    <w:p w:rsidR="00EB54B9" w:rsidRDefault="00CF209F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line="317" w:lineRule="exact"/>
        <w:jc w:val="left"/>
      </w:pPr>
      <w:r>
        <w:rPr>
          <w:rStyle w:val="Teksttreci2Kursywa"/>
        </w:rPr>
        <w:t>działaczach opozycji antykomunistycznej oraz osobach represjonowanych z powodów</w:t>
      </w:r>
      <w:r>
        <w:rPr>
          <w:rStyle w:val="Teksttreci2Kursywa"/>
        </w:rPr>
        <w:br/>
        <w:t>politycznych oraz niektórych innych ustaw</w:t>
      </w:r>
      <w:r>
        <w:t xml:space="preserve"> (tj. Dz. U. z 2021 r. poz. 794) wprowadzono</w:t>
      </w:r>
      <w:r>
        <w:br/>
        <w:t>zmiany w ustawie z</w:t>
      </w:r>
      <w:r>
        <w:t xml:space="preserve"> dnia 17 grudnia 1998 r. </w:t>
      </w:r>
      <w:r>
        <w:rPr>
          <w:rStyle w:val="Teksttreci2Kursywa"/>
        </w:rPr>
        <w:t>o emeryturach i rentach z Funduszu Ubezpieczeń</w:t>
      </w:r>
      <w:r>
        <w:rPr>
          <w:rStyle w:val="Teksttreci2Kursywa"/>
        </w:rPr>
        <w:br/>
        <w:t>Społecznych</w:t>
      </w:r>
      <w:r>
        <w:t xml:space="preserve"> (Dz. U. z 2021 r. poz. 291 ze zm.) polegające w szczególności</w:t>
      </w:r>
      <w:r>
        <w:br/>
        <w:t>na dodaniu nowego okresu potwierdzanego przez Szefa Urzędu do Spraw Kombatantów</w:t>
      </w:r>
    </w:p>
    <w:p w:rsidR="00EB54B9" w:rsidRDefault="00CF209F">
      <w:pPr>
        <w:pStyle w:val="Teksttreci20"/>
        <w:numPr>
          <w:ilvl w:val="0"/>
          <w:numId w:val="1"/>
        </w:numPr>
        <w:shd w:val="clear" w:color="auto" w:fill="auto"/>
        <w:tabs>
          <w:tab w:val="left" w:pos="250"/>
        </w:tabs>
        <w:spacing w:line="317" w:lineRule="exact"/>
        <w:jc w:val="left"/>
      </w:pPr>
      <w:r>
        <w:t>Osób Represjonowanych oraz wpr</w:t>
      </w:r>
      <w:r>
        <w:t>owadzenia nowego mechanizmu ustalania/przeliczania</w:t>
      </w:r>
      <w:r>
        <w:br/>
        <w:t>kapitału początkowego z uwzględnieniem tzw. okresów składkowych/uznanych</w:t>
      </w:r>
      <w:r>
        <w:br/>
        <w:t>za składkowe.</w:t>
      </w:r>
    </w:p>
    <w:p w:rsidR="00EB54B9" w:rsidRDefault="00CF209F">
      <w:pPr>
        <w:pStyle w:val="Teksttreci20"/>
        <w:shd w:val="clear" w:color="auto" w:fill="auto"/>
        <w:tabs>
          <w:tab w:val="left" w:pos="3062"/>
        </w:tabs>
        <w:spacing w:line="317" w:lineRule="exact"/>
        <w:ind w:firstLine="360"/>
        <w:jc w:val="left"/>
      </w:pPr>
      <w:r>
        <w:t>Szczegółowe informacje oraz formularze wniosków znajdują się na stronie</w:t>
      </w:r>
      <w:r>
        <w:br/>
        <w:t>internetowej Urzędu do Spraw Kombatantów i Osó</w:t>
      </w:r>
      <w:r>
        <w:t>b Represjonowanych:</w:t>
      </w:r>
      <w:r>
        <w:br/>
      </w:r>
      <w:hyperlink r:id="rId7" w:history="1">
        <w:r>
          <w:rPr>
            <w:rStyle w:val="Hipercze"/>
            <w:lang w:val="en-US" w:eastAsia="en-US" w:bidi="en-US"/>
          </w:rPr>
          <w:t>https://www.kombatanci.gov.pl/pl/uprawnienia/nowelizacia-2021.html</w:t>
        </w:r>
        <w:r>
          <w:rPr>
            <w:rStyle w:val="Hipercze"/>
          </w:rPr>
          <w:t xml:space="preserve"> </w:t>
        </w:r>
      </w:hyperlink>
      <w:r>
        <w:t>oraz Zakładu</w:t>
      </w:r>
      <w:r>
        <w:br/>
        <w:t>Ubezpieczeń Społecznych:</w:t>
      </w:r>
      <w:r>
        <w:tab/>
      </w:r>
      <w:hyperlink r:id="rId8" w:history="1">
        <w:r>
          <w:rPr>
            <w:rStyle w:val="Hipercze"/>
          </w:rPr>
          <w:t>https://www.zus.pl/o-zus/aktualnosci/-/publisher/aktualnosc/1/</w:t>
        </w:r>
      </w:hyperlink>
    </w:p>
    <w:p w:rsidR="00EB54B9" w:rsidRDefault="00CF209F">
      <w:pPr>
        <w:pStyle w:val="Teksttreci20"/>
        <w:shd w:val="clear" w:color="auto" w:fill="auto"/>
        <w:spacing w:line="317" w:lineRule="exact"/>
        <w:jc w:val="left"/>
      </w:pPr>
      <w:hyperlink r:id="rId9" w:history="1">
        <w:r>
          <w:rPr>
            <w:rStyle w:val="Hipercze"/>
          </w:rPr>
          <w:t>korzystne-zmiany-przepisow-dla-dzialaczy-opozycji-antykomunistycznej-i-osob-</w:t>
        </w:r>
      </w:hyperlink>
      <w:r>
        <w:rPr>
          <w:rStyle w:val="Teksttreci21"/>
        </w:rPr>
        <w:br/>
      </w:r>
      <w:hyperlink r:id="rId10" w:history="1">
        <w:r>
          <w:rPr>
            <w:rStyle w:val="Hipercze"/>
          </w:rPr>
          <w:t>represionowanych-z-powodow-politvcznych/4029539</w:t>
        </w:r>
      </w:hyperlink>
      <w:r>
        <w:t>.</w:t>
      </w:r>
    </w:p>
    <w:p w:rsidR="00EB54B9" w:rsidRDefault="00CF209F">
      <w:pPr>
        <w:pStyle w:val="Teksttreci20"/>
        <w:shd w:val="clear" w:color="auto" w:fill="auto"/>
        <w:spacing w:line="317" w:lineRule="exact"/>
        <w:ind w:firstLine="360"/>
        <w:jc w:val="left"/>
      </w:pPr>
      <w:r>
        <w:t xml:space="preserve">Ponadto Szef Urzędu </w:t>
      </w:r>
      <w:r>
        <w:t>do Spraw Kombatantów i Osób Represjonowanych podjął</w:t>
      </w:r>
      <w:r>
        <w:br/>
        <w:t xml:space="preserve">decyzję o kontynuacji do końca 2021 r. </w:t>
      </w:r>
      <w:r>
        <w:rPr>
          <w:rStyle w:val="Teksttreci2Kursywa"/>
        </w:rPr>
        <w:t>Programu dofinansowania aparatów słuchowych dla</w:t>
      </w:r>
      <w:r>
        <w:rPr>
          <w:rStyle w:val="Teksttreci2Kursywa"/>
        </w:rPr>
        <w:br/>
        <w:t>działaczy opozycji antykomunistycznej oraz osób represjonowanych z powodów politycznych.</w:t>
      </w:r>
      <w:r>
        <w:rPr>
          <w:rStyle w:val="Teksttreci2Kursywa"/>
        </w:rPr>
        <w:br/>
      </w:r>
      <w:r>
        <w:t>Informacja znajduje się na s</w:t>
      </w:r>
      <w:r>
        <w:t xml:space="preserve">tronie internetowej Urzędu w zakładce: </w:t>
      </w:r>
      <w:r>
        <w:rPr>
          <w:rStyle w:val="Teksttreci21"/>
        </w:rPr>
        <w:t>https://www.kombatanci.</w:t>
      </w:r>
      <w:r>
        <w:rPr>
          <w:rStyle w:val="Teksttreci21"/>
        </w:rPr>
        <w:br/>
        <w:t>gov.pl/pl/aktualno%C5%9Bci/2604-kontvnuacia-programu-dofmansowania-zakupu-aparat%</w:t>
      </w:r>
      <w:r>
        <w:rPr>
          <w:rStyle w:val="Teksttreci21"/>
        </w:rPr>
        <w:br/>
        <w:t>C3%B3w-s%C5%82uchowvch-dla-dzia%C5%82aczv-opozvcii-antvkomunistvcznei-oraz-</w:t>
      </w:r>
      <w:r>
        <w:rPr>
          <w:rStyle w:val="Teksttreci21"/>
        </w:rPr>
        <w:br/>
        <w:t>os%C3%B3b-represionowanvch-z-powod%</w:t>
      </w:r>
      <w:r>
        <w:rPr>
          <w:rStyle w:val="Teksttreci21"/>
        </w:rPr>
        <w:t>C3%B3w-politvcznvch.html</w:t>
      </w:r>
      <w:r>
        <w:t>.</w:t>
      </w:r>
    </w:p>
    <w:p w:rsidR="00EB54B9" w:rsidRDefault="00CF209F">
      <w:pPr>
        <w:pStyle w:val="Teksttreci20"/>
        <w:shd w:val="clear" w:color="auto" w:fill="auto"/>
        <w:spacing w:line="317" w:lineRule="exact"/>
        <w:ind w:firstLine="360"/>
        <w:jc w:val="left"/>
      </w:pPr>
      <w:r>
        <w:t>Uprzejmie proszę o rozpropagowanie powyższych informacji wśród osób</w:t>
      </w:r>
      <w:r>
        <w:br/>
        <w:t>uprawnionych.</w:t>
      </w:r>
    </w:p>
    <w:p w:rsidR="00EB54B9" w:rsidRDefault="00CF209F">
      <w:pPr>
        <w:pStyle w:val="Teksttreci50"/>
        <w:shd w:val="clear" w:color="auto" w:fill="auto"/>
        <w:spacing w:line="220" w:lineRule="exact"/>
      </w:pPr>
      <w:r>
        <w:t>Z poważaniem</w:t>
      </w:r>
    </w:p>
    <w:p w:rsidR="00EB54B9" w:rsidRDefault="00CF209F">
      <w:pPr>
        <w:pStyle w:val="Teksttreci20"/>
        <w:shd w:val="clear" w:color="auto" w:fill="auto"/>
        <w:spacing w:line="240" w:lineRule="exact"/>
        <w:jc w:val="left"/>
      </w:pPr>
      <w:r>
        <w:t>Z up. WOJEWODY PODLASKIEGO</w:t>
      </w:r>
    </w:p>
    <w:p w:rsidR="00EB54B9" w:rsidRDefault="00CF209F">
      <w:pPr>
        <w:pStyle w:val="Teksttreci20"/>
        <w:shd w:val="clear" w:color="auto" w:fill="auto"/>
        <w:spacing w:line="274" w:lineRule="exact"/>
        <w:jc w:val="left"/>
      </w:pPr>
      <w:r>
        <w:t>Mieczysława Nartowicz</w:t>
      </w:r>
      <w:r>
        <w:br/>
        <w:t>Z-ca Dyrektora Wydziału</w:t>
      </w:r>
      <w:r>
        <w:br/>
        <w:t>Polityki Społecznej</w:t>
      </w:r>
    </w:p>
    <w:sectPr w:rsidR="00EB54B9">
      <w:pgSz w:w="11909" w:h="16840"/>
      <w:pgMar w:top="725" w:right="1389" w:bottom="725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9F" w:rsidRDefault="00CF209F">
      <w:r>
        <w:separator/>
      </w:r>
    </w:p>
  </w:endnote>
  <w:endnote w:type="continuationSeparator" w:id="0">
    <w:p w:rsidR="00CF209F" w:rsidRDefault="00C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9F" w:rsidRDefault="00CF209F"/>
  </w:footnote>
  <w:footnote w:type="continuationSeparator" w:id="0">
    <w:p w:rsidR="00CF209F" w:rsidRDefault="00CF20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87661"/>
    <w:multiLevelType w:val="multilevel"/>
    <w:tmpl w:val="526C8FA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B9"/>
    <w:rsid w:val="000D0959"/>
    <w:rsid w:val="00CF209F"/>
    <w:rsid w:val="00E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3390-DA1B-4211-967B-2A6A097E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aktualnosci/-/publisher/aktualnosc/1/%20korzystne-zmiany-przepisow-dla-dzialaczy-opozycji-antykomunistycznej-i-osob-represjonowanych-z-powodow-politycznych/4029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batanci.gov.pl/pl/uprawnienia/nowelizacja-20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us.pl/o-zus/aktualnosci/-/publisher/aktualnosc/1/%20korzystne-zmiany-przepisow-dla-dzialaczy-opozycji-antykomunistycznej-i-osob-represjonowanych-z-powodow-politycznych/4029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.pl/o-zus/aktualnosci/-/publisher/aktualnosc/1/%20korzystne-zmiany-przepisow-dla-dzialaczy-opozycji-antykomunistycznej-i-osob-represjonowanych-z-powodow-politycznych/40295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2021-07-28T09:33:00Z</dcterms:created>
  <dcterms:modified xsi:type="dcterms:W3CDTF">2021-07-28T09:34:00Z</dcterms:modified>
</cp:coreProperties>
</file>