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Operatorzy projektu Podlaskie Lokalnie czyli fundacja Instytut Suwerennej oraz Spółdzielnia Socjalna „Active Go” w Białymstoku zachęcają do składania wniosków mikrodotacyjnych w ramach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I Konkursu na </w:t>
      </w:r>
      <w:r>
        <w:rPr>
          <w:rFonts w:hint="default" w:ascii="Times New Roman" w:hAnsi="Times New Roman" w:cs="Times New Roman"/>
          <w:sz w:val="24"/>
          <w:szCs w:val="24"/>
        </w:rPr>
        <w:t>Wsparcie Inicjatyw Lokalnych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W trakcie jego trwania podlaskie M</w:t>
      </w:r>
      <w:r>
        <w:rPr>
          <w:rFonts w:hint="default" w:ascii="Times New Roman" w:hAnsi="Times New Roman"/>
          <w:sz w:val="24"/>
          <w:szCs w:val="24"/>
          <w:lang w:val="pl-PL"/>
        </w:rPr>
        <w:t>łode Organizacje Pozarządowe oraz grupy nieformalne mogą uzyskać mikrodotację w wysokości do 5000 zł na wsparcie lokalnej inicjatywy.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br w:type="textWrapping"/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„Podlaskie Lokalnie” to uruchomiony w 2018 roku projekt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Fundacji</w:t>
      </w:r>
      <w:r>
        <w:rPr>
          <w:rFonts w:hint="default" w:ascii="Times New Roman" w:hAnsi="Times New Roman" w:cs="Times New Roman"/>
          <w:sz w:val="24"/>
          <w:szCs w:val="24"/>
        </w:rPr>
        <w:t xml:space="preserve">, który ma na celu rozwój społeczeństwa obywatelskiego, wspieranie oddolnych inicjatyw społecznych oraz wzmacnianie wspólnot lokalnych. Aby to osiągnąć,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Operatorzy planują</w:t>
      </w:r>
      <w:r>
        <w:rPr>
          <w:rFonts w:hint="default" w:ascii="Times New Roman" w:hAnsi="Times New Roman" w:cs="Times New Roman"/>
          <w:sz w:val="24"/>
          <w:szCs w:val="24"/>
        </w:rPr>
        <w:t xml:space="preserve"> zorganizowanie ośmiu konkursów regrantingowych do końca 2023 roku w łącznej kwocie ok. 1 200 000 zł dotyczących dwóch zakresów tematycznych: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Wsparcie Inicjatyw Lokalnych;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</w:rPr>
        <w:t>Rozwój Instytucjonalny Młodych Organizacji Pozarządowych.</w:t>
      </w:r>
      <w:r>
        <w:rPr>
          <w:rFonts w:hint="default" w:ascii="Times New Roman" w:hAnsi="Times New Roman"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/>
          <w:sz w:val="24"/>
          <w:szCs w:val="24"/>
          <w:lang w:val="pl-PL"/>
        </w:rPr>
        <w:t>Wychodząc naprzeciw oczekiwaniom i potrzebom aktywnym społecznie mieszkańcom woj. podlaskiego, projekt Podlaskie Lokalnie przewiduje także szereg działań doradczych, szkoleniowych, animacyjnych i edukacyjnych, które pozwolą zainteresowanym skonsultować swoje pomysły i zasięgnąć merytorycznego wsparcia dotyczącego kwestii formalnych. Szczegółowe informacje dostępne są w zakładkach strony internetowej projektu.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/>
          <w:sz w:val="24"/>
          <w:szCs w:val="24"/>
          <w:lang w:val="pl-PL"/>
        </w:rPr>
        <w:t>Wniosek należy złożyć</w:t>
      </w:r>
      <w:r>
        <w:rPr>
          <w:rFonts w:hint="default" w:ascii="Times New Roman" w:hAnsi="Times New Roman"/>
          <w:sz w:val="24"/>
          <w:szCs w:val="24"/>
        </w:rPr>
        <w:t xml:space="preserve"> w formie on-line przy pomocy Generatora </w:t>
      </w:r>
      <w:r>
        <w:rPr>
          <w:rFonts w:hint="default" w:ascii="Times New Roman" w:hAnsi="Times New Roman"/>
          <w:sz w:val="24"/>
          <w:szCs w:val="24"/>
          <w:lang w:val="pl-PL"/>
        </w:rPr>
        <w:t>W</w:t>
      </w:r>
      <w:r>
        <w:rPr>
          <w:rFonts w:hint="default" w:ascii="Times New Roman" w:hAnsi="Times New Roman"/>
          <w:sz w:val="24"/>
          <w:szCs w:val="24"/>
        </w:rPr>
        <w:t xml:space="preserve">niosków dostępnego na stronie </w:t>
      </w:r>
      <w:r>
        <w:rPr>
          <w:rFonts w:hint="default" w:ascii="Times New Roman" w:hAnsi="Times New Roman"/>
          <w:sz w:val="24"/>
          <w:szCs w:val="24"/>
          <w:lang w:val="pl-PL"/>
        </w:rPr>
        <w:t>www.</w:t>
      </w:r>
      <w:r>
        <w:rPr>
          <w:rFonts w:hint="default" w:ascii="Times New Roman" w:hAnsi="Times New Roman"/>
          <w:sz w:val="24"/>
          <w:szCs w:val="24"/>
        </w:rPr>
        <w:t>podlaskielokalnie.pl</w:t>
      </w:r>
      <w:r>
        <w:rPr>
          <w:rFonts w:hint="default" w:ascii="Times New Roman" w:hAnsi="Times New Roman"/>
          <w:sz w:val="24"/>
          <w:szCs w:val="24"/>
          <w:lang w:val="pl-PL"/>
        </w:rPr>
        <w:t xml:space="preserve"> . Nabór, w ramach I Konkursu na Wsparcie Inicjatyw Lokalnych, trwa do dnia 30 sierpnia 2021 roku do godziny 23.59.</w:t>
      </w:r>
      <w:r>
        <w:rPr>
          <w:rFonts w:hint="default" w:ascii="Times New Roman" w:hAnsi="Times New Roman"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/>
          <w:sz w:val="24"/>
          <w:szCs w:val="24"/>
          <w:lang w:val="pl-PL"/>
        </w:rPr>
        <w:t>Szczegółowy regulamin konkursu znajduje się na stronie www.</w:t>
      </w:r>
      <w:r>
        <w:rPr>
          <w:rFonts w:hint="default" w:ascii="Times New Roman" w:hAnsi="Times New Roman"/>
          <w:sz w:val="24"/>
          <w:szCs w:val="24"/>
        </w:rPr>
        <w:t>podlaskielokalnie.pl</w:t>
      </w:r>
      <w:r>
        <w:rPr>
          <w:rFonts w:hint="default" w:ascii="Times New Roman" w:hAnsi="Times New Roman"/>
          <w:sz w:val="24"/>
          <w:szCs w:val="24"/>
          <w:lang w:val="pl-PL"/>
        </w:rPr>
        <w:t xml:space="preserve">  w zakładce Dokumenty. </w:t>
      </w:r>
      <w:r>
        <w:rPr>
          <w:rFonts w:hint="default" w:ascii="Times New Roman" w:hAnsi="Times New Roman"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/>
          <w:sz w:val="24"/>
          <w:szCs w:val="24"/>
          <w:lang w:val="pl-PL"/>
        </w:rPr>
        <w:t xml:space="preserve">Zachęcamy do śledzenia strony internetowej projektu oraz jego profilu na Facebooku </w:t>
      </w:r>
      <w:r>
        <w:rPr>
          <w:rFonts w:hint="default" w:ascii="Times New Roman" w:hAnsi="Times New Roman"/>
          <w:color w:val="auto"/>
          <w:sz w:val="24"/>
          <w:szCs w:val="24"/>
          <w:u w:val="none"/>
          <w:lang w:val="pl-PL"/>
        </w:rPr>
        <w:t>www.facebook.com/PodlaskieLokalnieNOWEFIO</w:t>
      </w:r>
      <w:r>
        <w:rPr>
          <w:rFonts w:hint="default" w:ascii="Times New Roman" w:hAnsi="Times New Roman"/>
          <w:sz w:val="24"/>
          <w:szCs w:val="24"/>
          <w:lang w:val="pl-PL"/>
        </w:rPr>
        <w:t xml:space="preserve"> żeby być na bieżąco                       </w:t>
      </w:r>
      <w:bookmarkStart w:id="0" w:name="_GoBack"/>
      <w:bookmarkEnd w:id="0"/>
      <w:r>
        <w:rPr>
          <w:rFonts w:hint="default" w:ascii="Times New Roman" w:hAnsi="Times New Roman"/>
          <w:sz w:val="24"/>
          <w:szCs w:val="24"/>
          <w:lang w:val="pl-PL"/>
        </w:rPr>
        <w:t>z informacjami na jego temat.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>Projekt Podlaskie Lokalnie dofinansowano przez NIW-CRSO w ramach Programu Fundusz Inicjatyw Obywatelskich NOWEFIO na lata 2021-2030.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>Projekt został objęty Patronatem Honorowym Wojewody Podlaskiego oraz Marszałka Województwa Podlaskiego.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pl-PL"/>
      </w:rPr>
    </w:pPr>
    <w:r>
      <w:rPr>
        <w:rFonts w:hint="default"/>
        <w:lang w:val="pl-PL"/>
      </w:rPr>
      <w:drawing>
        <wp:inline distT="0" distB="0" distL="114300" distR="114300">
          <wp:extent cx="5273040" cy="879475"/>
          <wp:effectExtent l="0" t="0" r="0" b="0"/>
          <wp:docPr id="2" name="Obraz 2" descr="PL-papier-stopka-1-popraw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L-papier-stopka-1-poprawio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040" cy="87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pl-PL"/>
      </w:rPr>
    </w:pPr>
    <w:r>
      <w:rPr>
        <w:rFonts w:hint="default"/>
        <w:lang w:val="pl-PL"/>
      </w:rPr>
      <w:drawing>
        <wp:inline distT="0" distB="0" distL="114300" distR="114300">
          <wp:extent cx="5273040" cy="1130300"/>
          <wp:effectExtent l="0" t="0" r="0" b="0"/>
          <wp:docPr id="1" name="Obraz 1" descr="PL-papier-naglowek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L-papier-naglowek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04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868A86"/>
    <w:multiLevelType w:val="singleLevel"/>
    <w:tmpl w:val="E8868A8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83470"/>
    <w:rsid w:val="218967EE"/>
    <w:rsid w:val="24EB5062"/>
    <w:rsid w:val="2878505D"/>
    <w:rsid w:val="2D7A0F1F"/>
    <w:rsid w:val="303F4A08"/>
    <w:rsid w:val="460D69B9"/>
    <w:rsid w:val="57B150FE"/>
    <w:rsid w:val="6DCB2A60"/>
    <w:rsid w:val="7B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2021-08-12T11:42:00Z</dcterms:created>
  <dc:creator>Lenowo</dc:creator>
  <cp:lastModifiedBy>J</cp:lastModifiedBy>
  <dcterms:modified xsi:type="dcterms:W3CDTF">2021-08-16T06:30:11Z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270906E2834348D2BBCD725E5472FAA7</vt:lpwstr>
  </property>
</Properties>
</file>