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207B" w14:textId="1C045FA8" w:rsidR="00406960" w:rsidRPr="00682A0A" w:rsidRDefault="00406960" w:rsidP="00406960">
      <w:pPr>
        <w:shd w:val="clear" w:color="auto" w:fill="FFFFFF"/>
        <w:spacing w:beforeAutospacing="1" w:after="100" w:afterAutospacing="1" w:line="240" w:lineRule="auto"/>
        <w:ind w:left="360"/>
        <w:jc w:val="center"/>
        <w:rPr>
          <w:rFonts w:cstheme="minorHAnsi"/>
          <w:b/>
          <w:bCs/>
          <w:sz w:val="36"/>
          <w:szCs w:val="36"/>
        </w:rPr>
      </w:pPr>
      <w:r w:rsidRPr="00682A0A">
        <w:rPr>
          <w:rFonts w:cstheme="minorHAnsi"/>
          <w:b/>
          <w:bCs/>
          <w:sz w:val="36"/>
          <w:szCs w:val="36"/>
        </w:rPr>
        <w:t>WYBORY DO IZB ROLNICZYCH</w:t>
      </w:r>
    </w:p>
    <w:p w14:paraId="0B2ECF1D" w14:textId="77777777" w:rsidR="00406960" w:rsidRDefault="00406960" w:rsidP="00302E39">
      <w:pPr>
        <w:shd w:val="clear" w:color="auto" w:fill="FFFFFF"/>
        <w:spacing w:beforeAutospacing="1" w:after="100" w:afterAutospacing="1" w:line="240" w:lineRule="auto"/>
        <w:ind w:left="360"/>
        <w:jc w:val="both"/>
        <w:rPr>
          <w:rFonts w:cstheme="minorHAnsi"/>
          <w:sz w:val="24"/>
          <w:szCs w:val="24"/>
        </w:rPr>
      </w:pPr>
    </w:p>
    <w:p w14:paraId="69E82889" w14:textId="77777777" w:rsidR="00406960" w:rsidRDefault="00406960" w:rsidP="00302E39">
      <w:pPr>
        <w:shd w:val="clear" w:color="auto" w:fill="FFFFFF"/>
        <w:spacing w:beforeAutospacing="1" w:after="100" w:afterAutospacing="1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Szanowni Państwo, Drodzy Rolnicy! </w:t>
      </w:r>
    </w:p>
    <w:p w14:paraId="6F155340" w14:textId="69A57839" w:rsidR="0078251E" w:rsidRPr="0078251E" w:rsidRDefault="0078251E" w:rsidP="0078251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78251E">
        <w:rPr>
          <w:rFonts w:asciiTheme="minorHAnsi" w:hAnsiTheme="minorHAnsi" w:cstheme="minorHAnsi"/>
        </w:rPr>
        <w:t>W  lipcu 2023 roku skończyła się  VI kadencja Podlaskiej Izby Rolniczej</w:t>
      </w:r>
    </w:p>
    <w:p w14:paraId="2027A2E2" w14:textId="77777777" w:rsidR="0078251E" w:rsidRPr="0078251E" w:rsidRDefault="0078251E" w:rsidP="0078251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78251E">
        <w:rPr>
          <w:rFonts w:asciiTheme="minorHAnsi" w:hAnsiTheme="minorHAnsi" w:cstheme="minorHAnsi"/>
        </w:rPr>
        <w:t>Wybory do rad powiatowych izby rolniczej przeprowadzają:</w:t>
      </w:r>
    </w:p>
    <w:p w14:paraId="2BA0697B" w14:textId="77777777" w:rsidR="0078251E" w:rsidRPr="0078251E" w:rsidRDefault="0078251E" w:rsidP="0078251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78251E">
        <w:rPr>
          <w:rFonts w:asciiTheme="minorHAnsi" w:hAnsiTheme="minorHAnsi" w:cstheme="minorHAnsi"/>
        </w:rPr>
        <w:t>Komisja wojewódzka w liczbie 11 osób</w:t>
      </w:r>
    </w:p>
    <w:p w14:paraId="43FB620F" w14:textId="77777777" w:rsidR="0078251E" w:rsidRPr="0078251E" w:rsidRDefault="0078251E" w:rsidP="0078251E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78251E">
        <w:rPr>
          <w:rFonts w:asciiTheme="minorHAnsi" w:hAnsiTheme="minorHAnsi" w:cstheme="minorHAnsi"/>
        </w:rPr>
        <w:t>Komisje okręgowe w liczbie 5-7 osób oraz komisje obwodowe w przypadku podziału okręgów na obwody.</w:t>
      </w:r>
    </w:p>
    <w:p w14:paraId="1CEECE41" w14:textId="2A0DEF0B" w:rsidR="00302E39" w:rsidRPr="0078746E" w:rsidRDefault="0078251E" w:rsidP="00406960">
      <w:pPr>
        <w:shd w:val="clear" w:color="auto" w:fill="FFFFFF"/>
        <w:spacing w:beforeAutospacing="1" w:after="100" w:afterAutospacing="1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Tegoroczne w</w:t>
      </w:r>
      <w:r w:rsidR="00302E39">
        <w:rPr>
          <w:rFonts w:cstheme="minorHAnsi"/>
          <w:sz w:val="24"/>
          <w:szCs w:val="24"/>
        </w:rPr>
        <w:t xml:space="preserve">ybory do Rad Powiatowych Podlaskiej Izby Rolniczej odbędą się </w:t>
      </w:r>
      <w:r w:rsidR="00302E39" w:rsidRPr="000F0C25">
        <w:rPr>
          <w:rFonts w:cstheme="minorHAnsi"/>
          <w:b/>
          <w:bCs/>
          <w:sz w:val="32"/>
          <w:szCs w:val="32"/>
          <w:u w:val="single"/>
        </w:rPr>
        <w:t>24 września 2023r.</w:t>
      </w:r>
      <w:r w:rsidR="00302E39">
        <w:rPr>
          <w:rFonts w:cstheme="minorHAnsi"/>
          <w:sz w:val="24"/>
          <w:szCs w:val="24"/>
        </w:rPr>
        <w:t xml:space="preserve">  Lokale </w:t>
      </w:r>
      <w:r w:rsidR="00406960">
        <w:rPr>
          <w:rFonts w:cstheme="minorHAnsi"/>
          <w:sz w:val="24"/>
          <w:szCs w:val="24"/>
        </w:rPr>
        <w:t xml:space="preserve">wyborcze będą czynne </w:t>
      </w:r>
      <w:r w:rsidR="00302E39">
        <w:rPr>
          <w:rFonts w:cstheme="minorHAnsi"/>
          <w:sz w:val="24"/>
          <w:szCs w:val="24"/>
        </w:rPr>
        <w:t xml:space="preserve">w godzinach od 8.00 do 18.00 </w:t>
      </w:r>
    </w:p>
    <w:p w14:paraId="7FCB7899" w14:textId="50D6388C" w:rsidR="0078746E" w:rsidRDefault="0078746E" w:rsidP="00406960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 w:rsidRPr="0078746E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Zgłaszanie kandydatów na członka Rady Powiatowej Podlaskiej Izby Rolniczej</w:t>
      </w:r>
      <w:r w:rsidR="00D425A1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do komisji okręgowej najpóźniej do </w:t>
      </w:r>
      <w:r w:rsidR="00D425A1" w:rsidRPr="00406960">
        <w:rPr>
          <w:rFonts w:eastAsia="Times New Roman" w:cstheme="minorHAnsi"/>
          <w:b/>
          <w:bCs/>
          <w:color w:val="FF0000"/>
          <w:sz w:val="28"/>
          <w:szCs w:val="28"/>
          <w:u w:val="single"/>
          <w:lang w:eastAsia="pl-PL"/>
        </w:rPr>
        <w:t>4 września 2023r</w:t>
      </w:r>
      <w:r w:rsidR="00D425A1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.</w:t>
      </w:r>
      <w:r w:rsidR="00406960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Godziny rejestracji kandydatów podane są w O</w:t>
      </w:r>
      <w:r w:rsidR="00537A7D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BWIESZCZENIACH</w:t>
      </w:r>
      <w:r w:rsidR="00406960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poszczególnych Komisji Okręgowych </w:t>
      </w:r>
      <w:r w:rsidR="00D27830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zam</w:t>
      </w:r>
      <w:r w:rsidR="00406960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ieszczonych na stronie </w:t>
      </w:r>
      <w:hyperlink r:id="rId5" w:history="1">
        <w:r w:rsidR="00406960" w:rsidRPr="00FE2C24">
          <w:rPr>
            <w:rStyle w:val="Hipercze"/>
            <w:rFonts w:eastAsia="Times New Roman" w:cstheme="minorHAnsi"/>
            <w:b/>
            <w:bCs/>
            <w:sz w:val="28"/>
            <w:szCs w:val="28"/>
            <w:lang w:eastAsia="pl-PL"/>
          </w:rPr>
          <w:t>www.pirol.pl</w:t>
        </w:r>
      </w:hyperlink>
      <w:r w:rsidR="00406960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 </w:t>
      </w:r>
      <w:r w:rsidR="00E426FE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 xml:space="preserve">w zakładce Komisja Okręgowa/Obwieszczenia Komisji </w:t>
      </w:r>
      <w:r w:rsidR="00406960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oraz na stronach urzędów gmin.</w:t>
      </w:r>
    </w:p>
    <w:p w14:paraId="0149572B" w14:textId="77777777" w:rsidR="00406960" w:rsidRPr="0078746E" w:rsidRDefault="00406960" w:rsidP="00406960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8"/>
          <w:szCs w:val="28"/>
          <w:lang w:eastAsia="pl-PL"/>
        </w:rPr>
      </w:pPr>
    </w:p>
    <w:p w14:paraId="62D360EF" w14:textId="550F5139" w:rsidR="0078746E" w:rsidRPr="0078746E" w:rsidRDefault="0078746E" w:rsidP="0078746E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t> 1.Kandydatem na członka rady powiatowej izby rolniczej może być wyłącznie członek tej izby, znajdujący się w spisie uprawnionych do głosowania w okręgu wyborczym, w którym kandyduje. Osoba fizyczna realizuje swoje prawa wyborcze osobiście. Osoba prawna realizuje swoje prawa wyborcze za pośrednictwem przedstawiciela wskazanego przez władze tej osoby uprawnionego do jej reprezentowania przy czynnościach prawnych, o którym mowa w art. 23 ust. 2 ustawy.</w:t>
      </w:r>
    </w:p>
    <w:p w14:paraId="623AA1AA" w14:textId="77777777" w:rsidR="0078746E" w:rsidRPr="0078746E" w:rsidRDefault="0078746E" w:rsidP="0078746E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t>2. Zgłoszenie do komisji okręgowej dokonuje osobiście kandydat lub pisemnie upoważniona przez niego osoba, a w przypadku zgłoszenia osoby prawnej zgłoszenia dokonuje przedstawiciel osoby prawnej wskazany przez władze tej osoby uprawniony do jej reprezentowania przy czynnościach prawnych, najpóźniej w 20 dniu przed dniem wyznaczonym jako termin wyborów.</w:t>
      </w:r>
    </w:p>
    <w:p w14:paraId="7E58E5B9" w14:textId="77777777" w:rsidR="0078746E" w:rsidRPr="0078746E" w:rsidRDefault="0078746E" w:rsidP="0078746E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t>3.  </w:t>
      </w:r>
      <w:r w:rsidRPr="0078746E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Zgłoszenie kandydata</w:t>
      </w: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t> powinno zawierać:</w:t>
      </w:r>
    </w:p>
    <w:p w14:paraId="3371EAC9" w14:textId="77777777" w:rsidR="0078746E" w:rsidRPr="0078746E" w:rsidRDefault="0078746E" w:rsidP="0078746E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t>1)  </w:t>
      </w:r>
      <w:r w:rsidRPr="0078746E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imię/imiona, nazwisko, datę urodzenia i miejsce zamieszkania kandydata oraz oznaczenie okręgu, do którego następuje zgłoszenie kandydata, a w wypadku osoby prawnej – ponadto nazwę i adres siedziby tej osoby prawnej,</w:t>
      </w:r>
    </w:p>
    <w:p w14:paraId="6D0C2FC4" w14:textId="6860BE32" w:rsidR="0078746E" w:rsidRPr="0078746E" w:rsidRDefault="0078746E" w:rsidP="0078746E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t> </w:t>
      </w:r>
      <w:r w:rsidRPr="0078746E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Do zgłoszenia załącza się:</w:t>
      </w:r>
    </w:p>
    <w:p w14:paraId="079168AB" w14:textId="77777777" w:rsidR="0078746E" w:rsidRPr="0078746E" w:rsidRDefault="0078746E" w:rsidP="0078746E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t>1)  </w:t>
      </w:r>
      <w:r w:rsidRPr="0078746E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listę</w:t>
      </w: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t xml:space="preserve"> co najmniej 50 członków danej izby rolniczej, posiadających prawo wyborcze w okręgu wyborczym, w którym dokonywane jest zgłoszenie, a w okręgu wyborczym, w którym liczba członków danej izby wynosi miej niż 50, listę co najmniej 10% członków danej izby </w:t>
      </w: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lastRenderedPageBreak/>
        <w:t>posiadających czynne prawo wyborcze w danym okręgu wyborczym, popierających zgłoszenie kandydata</w:t>
      </w:r>
    </w:p>
    <w:p w14:paraId="70692256" w14:textId="77777777" w:rsidR="0078746E" w:rsidRPr="0078746E" w:rsidRDefault="0078746E" w:rsidP="0078746E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t>2)   </w:t>
      </w:r>
      <w:r w:rsidRPr="0078746E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pisemne oświadczenie kandydata o zgodzie na kandydowanie w danym okręgu wyborczym,</w:t>
      </w:r>
    </w:p>
    <w:p w14:paraId="0C57429E" w14:textId="77777777" w:rsidR="0078746E" w:rsidRPr="0078746E" w:rsidRDefault="0078746E" w:rsidP="0078746E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t>3) </w:t>
      </w:r>
      <w:r w:rsidRPr="0078746E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  pisemne upoważnienie do dokonania zgłoszenia, podpisane przez kandydata,</w:t>
      </w: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t> z oznaczeniem imion, nazwiska i adresu zamieszkania oraz numer i seria dowodu osobistego osoby upoważnionej do dokonania zgłoszenia, jeżeli zgłoszenia dokonuje osoba upoważniona przez kandydata,</w:t>
      </w:r>
    </w:p>
    <w:p w14:paraId="0AA3672A" w14:textId="77777777" w:rsidR="0078746E" w:rsidRPr="0078746E" w:rsidRDefault="0078746E" w:rsidP="0078746E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t>4</w:t>
      </w:r>
      <w:r w:rsidRPr="0078746E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) dokument wystawiony przez władze osoby prawnej o ustanowieniu przedstawiciela tej osoby,</w:t>
      </w: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t> zawierający nazwę i adres siedziby osoby prawnej, nazwę organu, który ustanowił przedstawiciela, oraz imiona i nazwisko oraz adres zamieszkania przedstawiciela, jeżeli zgłoszenie kandydata dokonywane jest w imieniu osoby prawnej </w:t>
      </w:r>
      <w:r w:rsidRPr="0078746E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wydany</w:t>
      </w: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t> najpóźniej na 3 miesiące przed terminem wyznaczonym jako termin wyborów.</w:t>
      </w:r>
    </w:p>
    <w:p w14:paraId="39B97FD7" w14:textId="77777777" w:rsidR="0078746E" w:rsidRPr="0078746E" w:rsidRDefault="0078746E" w:rsidP="0078746E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t>5) </w:t>
      </w:r>
      <w:r w:rsidRPr="0078746E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zgodę kandydata oraz osoby zgłaszającej na przetwarzane danych osobowych</w:t>
      </w:r>
    </w:p>
    <w:p w14:paraId="1C6A1CD2" w14:textId="77777777" w:rsidR="0078746E" w:rsidRPr="0078746E" w:rsidRDefault="0078746E" w:rsidP="0078746E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t>Zgłoszenie każdego kandydata dokonywane jest odrębnie.</w:t>
      </w:r>
    </w:p>
    <w:p w14:paraId="21155EB9" w14:textId="4790BB84" w:rsidR="00F33DAB" w:rsidRPr="000F0C25" w:rsidRDefault="0078746E" w:rsidP="00463695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jc w:val="both"/>
        <w:rPr>
          <w:rFonts w:eastAsiaTheme="minorHAnsi" w:cstheme="minorHAnsi"/>
          <w:kern w:val="2"/>
          <w:sz w:val="24"/>
          <w:szCs w:val="24"/>
          <w14:ligatures w14:val="standardContextual"/>
        </w:rPr>
      </w:pPr>
      <w:r w:rsidRPr="0078746E">
        <w:rPr>
          <w:rFonts w:eastAsia="Times New Roman" w:cstheme="minorHAnsi"/>
          <w:color w:val="333333"/>
          <w:sz w:val="24"/>
          <w:szCs w:val="24"/>
          <w:lang w:eastAsia="pl-PL"/>
        </w:rPr>
        <w:t>Kandydować można tylko w jednym okręgu wyborczym.</w:t>
      </w:r>
    </w:p>
    <w:p w14:paraId="0E64C900" w14:textId="33F5FF7E" w:rsidR="0078746E" w:rsidRDefault="0078746E" w:rsidP="00DF59E1">
      <w:pPr>
        <w:shd w:val="clear" w:color="auto" w:fill="FFFFFF"/>
        <w:spacing w:beforeAutospacing="1" w:after="100" w:afterAutospacing="1" w:line="240" w:lineRule="auto"/>
        <w:ind w:left="360"/>
        <w:jc w:val="center"/>
        <w:rPr>
          <w:rFonts w:cstheme="minorHAnsi"/>
          <w:sz w:val="24"/>
          <w:szCs w:val="24"/>
        </w:rPr>
      </w:pPr>
      <w:r w:rsidRPr="0078746E">
        <w:rPr>
          <w:rFonts w:cstheme="minorHAnsi"/>
          <w:sz w:val="24"/>
          <w:szCs w:val="24"/>
        </w:rPr>
        <w:t xml:space="preserve">Wszystkie niezbędne dokumenty dostępne są na stronie </w:t>
      </w:r>
      <w:hyperlink r:id="rId6" w:history="1">
        <w:r w:rsidRPr="003E64FE">
          <w:rPr>
            <w:rStyle w:val="Hipercze"/>
            <w:rFonts w:cstheme="minorHAnsi"/>
            <w:sz w:val="24"/>
            <w:szCs w:val="24"/>
          </w:rPr>
          <w:t>www.pirol.pl</w:t>
        </w:r>
      </w:hyperlink>
      <w:r>
        <w:rPr>
          <w:rFonts w:cstheme="minorHAnsi"/>
          <w:sz w:val="24"/>
          <w:szCs w:val="24"/>
        </w:rPr>
        <w:t xml:space="preserve"> w zakładce </w:t>
      </w:r>
      <w:r w:rsidR="00463695">
        <w:rPr>
          <w:rFonts w:cstheme="minorHAnsi"/>
          <w:sz w:val="24"/>
          <w:szCs w:val="24"/>
        </w:rPr>
        <w:t xml:space="preserve"> </w:t>
      </w:r>
      <w:r w:rsidR="00463695" w:rsidRPr="00DF59E1">
        <w:rPr>
          <w:rFonts w:cstheme="minorHAnsi"/>
          <w:b/>
          <w:bCs/>
          <w:sz w:val="24"/>
          <w:szCs w:val="24"/>
        </w:rPr>
        <w:t>W</w:t>
      </w:r>
      <w:r w:rsidRPr="00DF59E1">
        <w:rPr>
          <w:rFonts w:cstheme="minorHAnsi"/>
          <w:b/>
          <w:bCs/>
          <w:sz w:val="24"/>
          <w:szCs w:val="24"/>
        </w:rPr>
        <w:t>YBORY 2023</w:t>
      </w:r>
      <w:r w:rsidR="00463695" w:rsidRPr="00DF59E1">
        <w:rPr>
          <w:rFonts w:cstheme="minorHAnsi"/>
          <w:b/>
          <w:bCs/>
          <w:sz w:val="24"/>
          <w:szCs w:val="24"/>
        </w:rPr>
        <w:t>.</w:t>
      </w:r>
    </w:p>
    <w:p w14:paraId="20B4104C" w14:textId="77777777" w:rsidR="0003677D" w:rsidRDefault="0003677D" w:rsidP="0003677D">
      <w:pPr>
        <w:shd w:val="clear" w:color="auto" w:fill="FFFFFF"/>
        <w:spacing w:beforeAutospacing="1" w:after="100" w:afterAutospacing="1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61729E3" w14:textId="77777777" w:rsidR="0003677D" w:rsidRDefault="0003677D" w:rsidP="0003677D">
      <w:pPr>
        <w:shd w:val="clear" w:color="auto" w:fill="FFFFFF"/>
        <w:spacing w:beforeAutospacing="1" w:after="100" w:afterAutospacing="1" w:line="240" w:lineRule="auto"/>
        <w:ind w:left="360"/>
        <w:jc w:val="both"/>
        <w:rPr>
          <w:rFonts w:cstheme="minorHAnsi"/>
          <w:sz w:val="24"/>
          <w:szCs w:val="24"/>
        </w:rPr>
      </w:pPr>
    </w:p>
    <w:sectPr w:rsidR="0003677D" w:rsidSect="00DF59E1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C3A36"/>
    <w:multiLevelType w:val="multilevel"/>
    <w:tmpl w:val="DEE8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47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D8"/>
    <w:rsid w:val="0003677D"/>
    <w:rsid w:val="000A758B"/>
    <w:rsid w:val="000F0C25"/>
    <w:rsid w:val="00302E39"/>
    <w:rsid w:val="00406960"/>
    <w:rsid w:val="00463695"/>
    <w:rsid w:val="00537A7D"/>
    <w:rsid w:val="00682A0A"/>
    <w:rsid w:val="0078251E"/>
    <w:rsid w:val="0078746E"/>
    <w:rsid w:val="00B82927"/>
    <w:rsid w:val="00D27830"/>
    <w:rsid w:val="00D425A1"/>
    <w:rsid w:val="00DF59E1"/>
    <w:rsid w:val="00DF5ED8"/>
    <w:rsid w:val="00E426FE"/>
    <w:rsid w:val="00F33DAB"/>
    <w:rsid w:val="00FB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A2C8"/>
  <w15:chartTrackingRefBased/>
  <w15:docId w15:val="{8402C7DC-5A12-4A9E-B65F-80B45AB9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9E1"/>
  </w:style>
  <w:style w:type="paragraph" w:styleId="Nagwek1">
    <w:name w:val="heading 1"/>
    <w:basedOn w:val="Normalny"/>
    <w:next w:val="Normalny"/>
    <w:link w:val="Nagwek1Znak"/>
    <w:uiPriority w:val="9"/>
    <w:qFormat/>
    <w:rsid w:val="00DF59E1"/>
    <w:pPr>
      <w:pBdr>
        <w:top w:val="single" w:sz="24" w:space="0" w:color="B71E42" w:themeColor="accent1"/>
        <w:left w:val="single" w:sz="24" w:space="0" w:color="B71E42" w:themeColor="accent1"/>
        <w:bottom w:val="single" w:sz="24" w:space="0" w:color="B71E42" w:themeColor="accent1"/>
        <w:right w:val="single" w:sz="24" w:space="0" w:color="B71E42" w:themeColor="accent1"/>
      </w:pBdr>
      <w:shd w:val="clear" w:color="auto" w:fill="B71E4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9E1"/>
    <w:pPr>
      <w:pBdr>
        <w:top w:val="single" w:sz="24" w:space="0" w:color="F6CBD5" w:themeColor="accent1" w:themeTint="33"/>
        <w:left w:val="single" w:sz="24" w:space="0" w:color="F6CBD5" w:themeColor="accent1" w:themeTint="33"/>
        <w:bottom w:val="single" w:sz="24" w:space="0" w:color="F6CBD5" w:themeColor="accent1" w:themeTint="33"/>
        <w:right w:val="single" w:sz="24" w:space="0" w:color="F6CBD5" w:themeColor="accent1" w:themeTint="33"/>
      </w:pBdr>
      <w:shd w:val="clear" w:color="auto" w:fill="F6CBD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59E1"/>
    <w:pPr>
      <w:pBdr>
        <w:top w:val="single" w:sz="6" w:space="2" w:color="B71E42" w:themeColor="accent1"/>
      </w:pBdr>
      <w:spacing w:before="300" w:after="0"/>
      <w:outlineLvl w:val="2"/>
    </w:pPr>
    <w:rPr>
      <w:caps/>
      <w:color w:val="5B0F2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9E1"/>
    <w:pPr>
      <w:pBdr>
        <w:top w:val="dotted" w:sz="6" w:space="2" w:color="B71E42" w:themeColor="accent1"/>
      </w:pBdr>
      <w:spacing w:before="200" w:after="0"/>
      <w:outlineLvl w:val="3"/>
    </w:pPr>
    <w:rPr>
      <w:caps/>
      <w:color w:val="88163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59E1"/>
    <w:pPr>
      <w:pBdr>
        <w:bottom w:val="single" w:sz="6" w:space="1" w:color="B71E42" w:themeColor="accent1"/>
      </w:pBdr>
      <w:spacing w:before="200" w:after="0"/>
      <w:outlineLvl w:val="4"/>
    </w:pPr>
    <w:rPr>
      <w:caps/>
      <w:color w:val="88163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9E1"/>
    <w:pPr>
      <w:pBdr>
        <w:bottom w:val="dotted" w:sz="6" w:space="1" w:color="B71E42" w:themeColor="accent1"/>
      </w:pBdr>
      <w:spacing w:before="200" w:after="0"/>
      <w:outlineLvl w:val="5"/>
    </w:pPr>
    <w:rPr>
      <w:caps/>
      <w:color w:val="88163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59E1"/>
    <w:pPr>
      <w:spacing w:before="200" w:after="0"/>
      <w:outlineLvl w:val="6"/>
    </w:pPr>
    <w:rPr>
      <w:caps/>
      <w:color w:val="88163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59E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59E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746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F59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78746E"/>
    <w:rPr>
      <w:color w:val="FA2B5C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4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F59E1"/>
    <w:rPr>
      <w:caps/>
      <w:color w:val="FFFFFF" w:themeColor="background1"/>
      <w:spacing w:val="15"/>
      <w:sz w:val="22"/>
      <w:szCs w:val="22"/>
      <w:shd w:val="clear" w:color="auto" w:fill="B71E42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9E1"/>
    <w:rPr>
      <w:caps/>
      <w:spacing w:val="15"/>
      <w:shd w:val="clear" w:color="auto" w:fill="F6CBD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59E1"/>
    <w:rPr>
      <w:caps/>
      <w:color w:val="5B0F2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59E1"/>
    <w:rPr>
      <w:caps/>
      <w:color w:val="88163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59E1"/>
    <w:rPr>
      <w:caps/>
      <w:color w:val="88163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59E1"/>
    <w:rPr>
      <w:caps/>
      <w:color w:val="88163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59E1"/>
    <w:rPr>
      <w:caps/>
      <w:color w:val="88163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59E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59E1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F59E1"/>
    <w:rPr>
      <w:b/>
      <w:bCs/>
      <w:color w:val="88163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F59E1"/>
    <w:pPr>
      <w:spacing w:before="0" w:after="0"/>
    </w:pPr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F59E1"/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9E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DF59E1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DF59E1"/>
    <w:rPr>
      <w:caps/>
      <w:color w:val="5B0F20" w:themeColor="accent1" w:themeShade="7F"/>
      <w:spacing w:val="5"/>
    </w:rPr>
  </w:style>
  <w:style w:type="paragraph" w:styleId="Bezodstpw">
    <w:name w:val="No Spacing"/>
    <w:uiPriority w:val="1"/>
    <w:qFormat/>
    <w:rsid w:val="00DF59E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F59E1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F59E1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59E1"/>
    <w:pPr>
      <w:spacing w:before="240" w:after="240" w:line="240" w:lineRule="auto"/>
      <w:ind w:left="1080" w:right="1080"/>
      <w:jc w:val="center"/>
    </w:pPr>
    <w:rPr>
      <w:color w:val="B71E42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59E1"/>
    <w:rPr>
      <w:color w:val="B71E42" w:themeColor="accent1"/>
      <w:sz w:val="24"/>
      <w:szCs w:val="24"/>
    </w:rPr>
  </w:style>
  <w:style w:type="character" w:styleId="Wyrnieniedelikatne">
    <w:name w:val="Subtle Emphasis"/>
    <w:uiPriority w:val="19"/>
    <w:qFormat/>
    <w:rsid w:val="00DF59E1"/>
    <w:rPr>
      <w:i/>
      <w:iCs/>
      <w:color w:val="5B0F20" w:themeColor="accent1" w:themeShade="7F"/>
    </w:rPr>
  </w:style>
  <w:style w:type="character" w:styleId="Wyrnienieintensywne">
    <w:name w:val="Intense Emphasis"/>
    <w:uiPriority w:val="21"/>
    <w:qFormat/>
    <w:rsid w:val="00DF59E1"/>
    <w:rPr>
      <w:b/>
      <w:bCs/>
      <w:caps/>
      <w:color w:val="5B0F20" w:themeColor="accent1" w:themeShade="7F"/>
      <w:spacing w:val="10"/>
    </w:rPr>
  </w:style>
  <w:style w:type="character" w:styleId="Odwoaniedelikatne">
    <w:name w:val="Subtle Reference"/>
    <w:uiPriority w:val="31"/>
    <w:qFormat/>
    <w:rsid w:val="00DF59E1"/>
    <w:rPr>
      <w:b/>
      <w:bCs/>
      <w:color w:val="B71E42" w:themeColor="accent1"/>
    </w:rPr>
  </w:style>
  <w:style w:type="character" w:styleId="Odwoanieintensywne">
    <w:name w:val="Intense Reference"/>
    <w:uiPriority w:val="32"/>
    <w:qFormat/>
    <w:rsid w:val="00DF59E1"/>
    <w:rPr>
      <w:b/>
      <w:bCs/>
      <w:i/>
      <w:iCs/>
      <w:caps/>
      <w:color w:val="B71E42" w:themeColor="accent1"/>
    </w:rPr>
  </w:style>
  <w:style w:type="character" w:styleId="Tytuksiki">
    <w:name w:val="Book Title"/>
    <w:uiPriority w:val="33"/>
    <w:qFormat/>
    <w:rsid w:val="00DF59E1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F59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rol.pl" TargetMode="External"/><Relationship Id="rId5" Type="http://schemas.openxmlformats.org/officeDocument/2006/relationships/hyperlink" Target="http://www.pir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aleria">
  <a:themeElements>
    <a:clrScheme name="Galeria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a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a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483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Podlaska Izba Rolnicza 3</dc:creator>
  <cp:keywords/>
  <dc:description/>
  <cp:lastModifiedBy>Wiesława Baranowska</cp:lastModifiedBy>
  <cp:revision>2</cp:revision>
  <dcterms:created xsi:type="dcterms:W3CDTF">2023-08-21T05:35:00Z</dcterms:created>
  <dcterms:modified xsi:type="dcterms:W3CDTF">2023-08-21T05:35:00Z</dcterms:modified>
</cp:coreProperties>
</file>