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12 do Programu </w:t>
      </w:r>
    </w:p>
    <w:p>
      <w:pPr>
        <w:pStyle w:val="Normal"/>
        <w:spacing w:lineRule="auto" w:line="240" w:before="0" w:after="0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 i Polityki Społecznej </w:t>
      </w:r>
    </w:p>
    <w:p>
      <w:pPr>
        <w:pStyle w:val="Normal"/>
        <w:spacing w:lineRule="auto" w:line="240" w:before="0" w:after="0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/>
          <w:iCs/>
          <w:color w:val="000000"/>
          <w:sz w:val="20"/>
          <w:szCs w:val="16"/>
          <w:lang w:eastAsia="pl-PL"/>
        </w:rPr>
        <w:t>Opieka Wytchnieniowa” dla Jednostek Samorządu Terytorialnego – edycja 2024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Emphasis"/>
          <w:rFonts w:ascii="Calibri" w:hAnsi="Calibri" w:cs="Calibri" w:asciiTheme="minorHAnsi" w:cstheme="minorHAnsi" w:hAnsiTheme="minorHAnsi"/>
        </w:rPr>
      </w:pPr>
      <w:r>
        <w:rPr>
          <w:rStyle w:val="Emphasis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2024 Ministra Rodziny i Polityki Społecznej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.</w:t>
      </w:r>
    </w:p>
    <w:p>
      <w:pPr>
        <w:pStyle w:val="Normal"/>
        <w:spacing w:lineRule="auto" w:line="252" w:before="0" w:after="68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Administratorem Pani/Pana danych osobowych przetwarzanych w Ministerstwie Rodziny i Polityki Społecznej jest Minister Rodziny i Polityki Społecznej, zwany dalej „Ministrem”, mający siedzibę w Warszawie (00-513), ul. Nowogrodzka 1/3/5.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Hyperlink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opieki wytchnieniowej określonej w przyjętym przez Ministra Programie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2024: imię i nazwisko, miejsce pracy, stanowisko, adres e-mail, numer telefonu.</w:t>
      </w:r>
    </w:p>
    <w:p>
      <w:pPr>
        <w:pStyle w:val="Normal"/>
        <w:spacing w:lineRule="auto" w:line="240" w:before="12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2024: imię i nazwisko oraz dane określone w Karcie zgłoszenia do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</w:rPr>
        <w:t>” dla Jednostek Samorządu Terytorialnego – edycja 2024,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>wykonania przez Ministra zadań związanych ze sprawozdawczością, nadzorem oraz z czynnościami kontrolnymi dotyczącymi realizacji Programu „</w:t>
      </w:r>
      <w:bookmarkStart w:id="1" w:name="_Hlk146791492"/>
      <w:r>
        <w:rPr>
          <w:rFonts w:eastAsia="Times New Roman" w:cs="Calibri" w:cstheme="minorHAnsi"/>
          <w:lang w:eastAsia="pl-PL"/>
        </w:rPr>
        <w:t>Opieka Wytchnieniowa</w:t>
      </w:r>
      <w:bookmarkEnd w:id="1"/>
      <w:r>
        <w:rPr>
          <w:rFonts w:eastAsia="Times New Roman" w:cs="Calibri" w:cstheme="minorHAnsi"/>
          <w:lang w:eastAsia="pl-PL"/>
        </w:rPr>
        <w:t xml:space="preserve">” dla Jednostek Samorządu Terytorialnego – edycja 2024.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>
        <w:rPr>
          <w:rFonts w:eastAsia="Times New Roman" w:cs="Calibri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w tym do wypełnienia obowiązków w zakresie zabezpieczenia społecznego i ochrony socjalnej wynikających z Programu Ministra Rodziny i Polityki Społecznej „Opieka Wytchnieniowa” dla Jednostek Samorządu Terytorialnego – edycja 2024, przyjętego na podstawie </w:t>
      </w:r>
      <w:r>
        <w:rPr>
          <w:rFonts w:cs="Calibri" w:cstheme="minorHAnsi"/>
        </w:rPr>
        <w:t>art. 7 ust. 5 ustawy z dnia 23 października 2018 r. o Funduszu Solidarnościowym (Dz. U. z 2023 r. poz. 647 z późn. zm.).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2024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="Calibri" w:cstheme="minorHAnsi"/>
          <w:b/>
          <w:bCs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Administrator nie będzie przekazywał Pani/Pana danych osobowych do państwa trzeciego lub do organizacji międzynarodowej.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iCs/>
          <w:lang w:eastAsia="pl-PL"/>
        </w:rPr>
        <w:t>” dla Jednostek Samorządu Terytorialnego  – edycja 2024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/>
        <w:rPr>
          <w:rFonts w:eastAsia="" w:cs="Calibri" w:cstheme="minorHAnsi" w:eastAsiaTheme="majorEastAsia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themeColor="text1" w:val="000000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themeColor="text1" w:val="000000"/>
          <w:lang w:eastAsia="pl-PL"/>
        </w:rPr>
        <w:t>która/który przekazał/a nam je w związku z Pani/Pana udziałem w Programie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themeColor="text1" w:val="000000"/>
          <w:lang w:eastAsia="pl-PL"/>
        </w:rPr>
        <w:t>” dla Jednostek Samorządu Terytorialnego – edycja 2024</w:t>
      </w:r>
      <w:r>
        <w:rPr>
          <w:rFonts w:eastAsia="Times New Roman" w:cs="Calibri" w:cstheme="minorHAnsi"/>
          <w:iCs/>
          <w:color w:themeColor="text1" w:val="000000"/>
          <w:lang w:eastAsia="pl-PL"/>
        </w:rPr>
        <w:t>.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/>
        <w:rPr>
          <w:rFonts w:eastAsia="Times New Roman" w:cs="Calibri" w:cstheme="minorHAnsi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="Calibri" w:cstheme="minorHAnsi"/>
          <w:lang w:eastAsia="pl-PL"/>
        </w:rPr>
        <w:t>Opieka Wytchnieniowa</w:t>
      </w:r>
      <w:r>
        <w:rPr>
          <w:rFonts w:eastAsia="Times New Roman" w:cs="Calibri" w:cstheme="minorHAnsi"/>
          <w:color w:themeColor="text1" w:val="000000"/>
          <w:spacing w:val="-3"/>
          <w:lang w:eastAsia="ar-SA"/>
        </w:rPr>
        <w:t>” dla Jednostek Samorządu Terytorialnego – edycja 2024.</w:t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362d3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Emphasis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2</Pages>
  <Words>761</Words>
  <Characters>5162</Characters>
  <CharactersWithSpaces>5909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2023-10-27T07:20:00Z</dcterms:created>
  <dc:creator>Jacek Jaczewski</dc:creator>
  <dc:description/>
  <dc:language>pl-PL</dc:language>
  <cp:lastModifiedBy>Pilzak Piotr</cp:lastModifiedBy>
  <cp:lastPrinted>2021-09-30T08:18:00Z</cp:lastPrinted>
  <dcterms:modified xsi:type="dcterms:W3CDTF">2023-10-27T07:20:00Z</dcterms:modified>
  <cp:revision>2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